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339" w:rsidRPr="00DA73AD" w:rsidRDefault="00095339" w:rsidP="00DA73AD">
      <w:pPr>
        <w:pStyle w:val="aa"/>
        <w:jc w:val="center"/>
        <w:rPr>
          <w:b/>
          <w:sz w:val="24"/>
          <w:szCs w:val="24"/>
          <w:lang w:val="ru-RU" w:eastAsia="ru-RU" w:bidi="ar-SA"/>
        </w:rPr>
      </w:pPr>
      <w:r w:rsidRPr="00DA73AD">
        <w:rPr>
          <w:b/>
          <w:sz w:val="24"/>
          <w:szCs w:val="24"/>
          <w:lang w:val="ru-RU" w:eastAsia="ru-RU" w:bidi="ar-SA"/>
        </w:rPr>
        <w:t>Технология исследовательской работы.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264"/>
      </w:tblGrid>
      <w:tr w:rsidR="00095339" w:rsidRPr="00DA73AD" w:rsidTr="00095339">
        <w:trPr>
          <w:tblCellSpacing w:w="0" w:type="dxa"/>
        </w:trPr>
        <w:tc>
          <w:tcPr>
            <w:tcW w:w="0" w:type="auto"/>
            <w:vAlign w:val="center"/>
            <w:hideMark/>
          </w:tcPr>
          <w:p w:rsidR="00DA73AD" w:rsidRDefault="00DA73AD" w:rsidP="00DA73AD">
            <w:pPr>
              <w:pStyle w:val="aa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     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В современной школе обучаются разные дети. У каждого школьника свои интересы, способности, желания, возможности. </w:t>
            </w:r>
            <w:proofErr w:type="gramStart"/>
            <w:r w:rsidR="00095339" w:rsidRPr="00DA73AD">
              <w:rPr>
                <w:sz w:val="24"/>
                <w:szCs w:val="24"/>
                <w:lang w:val="ru-RU" w:eastAsia="ru-RU" w:bidi="ar-SA"/>
              </w:rPr>
              <w:t>Но</w:t>
            </w:r>
            <w:proofErr w:type="gramEnd"/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 не смотря на это</w:t>
            </w:r>
            <w:r>
              <w:rPr>
                <w:sz w:val="24"/>
                <w:szCs w:val="24"/>
                <w:lang w:val="ru-RU" w:eastAsia="ru-RU" w:bidi="ar-SA"/>
              </w:rPr>
              <w:t xml:space="preserve">,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 мы, педагоги, должны дать всем детям знания, научить их основам познания окружающего мира, воспитывать в каждом ученике всесторонне развитую личность, способную к самоопределению и самореализации. Поэтому каждый учитель находится в постоянном поиске новых методов и приемов обучения и воспитания, новых форм ведения учебных занятий, способствующих повышению качества образовательного процесса, воспитание интереса к изучаемому предмету, к процессу учения, развитию познавательных и </w:t>
            </w:r>
            <w:proofErr w:type="spellStart"/>
            <w:r w:rsidR="00095339" w:rsidRPr="00DA73AD">
              <w:rPr>
                <w:sz w:val="24"/>
                <w:szCs w:val="24"/>
                <w:lang w:val="ru-RU" w:eastAsia="ru-RU" w:bidi="ar-SA"/>
              </w:rPr>
              <w:t>креативных</w:t>
            </w:r>
            <w:proofErr w:type="spellEnd"/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 способностей детей.</w:t>
            </w:r>
          </w:p>
          <w:p w:rsidR="00DA73AD" w:rsidRDefault="00095339" w:rsidP="00DA73AD">
            <w:pPr>
              <w:pStyle w:val="aa"/>
              <w:rPr>
                <w:sz w:val="24"/>
                <w:szCs w:val="24"/>
                <w:lang w:val="ru-RU" w:eastAsia="ru-RU" w:bidi="ar-SA"/>
              </w:rPr>
            </w:pPr>
            <w:r w:rsidRPr="00DA73AD">
              <w:rPr>
                <w:sz w:val="24"/>
                <w:szCs w:val="24"/>
                <w:lang w:val="ru-RU" w:eastAsia="ru-RU" w:bidi="ar-SA"/>
              </w:rPr>
              <w:t xml:space="preserve"> </w:t>
            </w:r>
            <w:r w:rsidR="00DA73AD">
              <w:rPr>
                <w:sz w:val="24"/>
                <w:szCs w:val="24"/>
                <w:lang w:val="ru-RU" w:eastAsia="ru-RU" w:bidi="ar-SA"/>
              </w:rPr>
              <w:t xml:space="preserve">      </w:t>
            </w:r>
            <w:r w:rsidRPr="00DA73AD">
              <w:rPr>
                <w:sz w:val="24"/>
                <w:szCs w:val="24"/>
                <w:lang w:val="ru-RU" w:eastAsia="ru-RU" w:bidi="ar-SA"/>
              </w:rPr>
              <w:t xml:space="preserve">Одной из форм работы с учащимися на уроке и во внеурочное время является организация научно-исследовательской деятельности школьников. Это деятельность учащихся под руководством учителя, связанная с решением творческой исследовательской задачей с заранее неизвестным решением и предполагающая наличие основных этапов, характерных для исследования в научной сфере. Организация научно-исследовательской деятельности школьников позволяет развивать у учащихся познавательные интересы, самостоятельность, культуру учебного труда, позволяет систематизировать, обобщать, углублять знания в определенной области учебного предмета и учит их применять на практике. </w:t>
            </w:r>
          </w:p>
          <w:p w:rsidR="00DA73AD" w:rsidRDefault="00DA73AD" w:rsidP="00DA73AD">
            <w:pPr>
              <w:pStyle w:val="aa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   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>Еще совсем недавно считалось, что развитые исследовательские способности для большинства людей - ненужная роскошь. Но жизнь не стоит на месте. Организация исследовательской дея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>тельности учащихся рассматривается в настоящее время как мощная иннова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>ционная образовательная технология. Современная система образования ори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>ентирует учителя не на передачу знаний в готовом виде, а на организацию обуче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>ния самостоятельной деятельности уча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>щихся и доведение её до уровня иссле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>довательской работы, выходящей за рамки программы. Способность мыслить творчески, нестандартно, видеть проб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 xml:space="preserve">лемы окружающего мира, важна для человека всегда, поэтому раскрытие его творческих возможностей является ведущим направлением обучения и воспитания. </w:t>
            </w:r>
          </w:p>
          <w:p w:rsidR="00DA73AD" w:rsidRDefault="00DA73AD" w:rsidP="00DA73AD">
            <w:pPr>
              <w:pStyle w:val="aa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   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>Особую актуальность эта задача получает в современном инфор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>мационном обществе. Именно занятия исследовательской работой делает уча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>щихся творческими участниками про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>цесса познания, а не пассивным потре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 xml:space="preserve">бителем готовой информации. Как стимулировать природную потребность ребенка к новизне? Как развить способность искать новое? Как научить видеть проблемы, конструировать гипотезы, задавать вопросы, наблюдать, экспериментировать, делать умозаключения и выводы, классифицировать, давать определения понятиям? Как правильно излагать и защищать свои идеи? Эти вопросы очень актуальны для современной школы. </w:t>
            </w:r>
          </w:p>
          <w:p w:rsidR="00DA73AD" w:rsidRDefault="00DA73AD" w:rsidP="00DA73AD">
            <w:pPr>
              <w:pStyle w:val="aa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  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Каждому педагогу известно, что дети уже по природе своей – исследователи. Это особенно характерно для одарённых детей. Большое количество материала, усваиваемого в соответствии с традициями в основном на репродуктивном уровне, не оставляет времени для собственных научно – практических поисков. С педагогической точки зрения неважно, содержит ли детское исследование принципиально новую информацию или начинающий исследователь открывает уже известное. И здесь </w:t>
            </w:r>
            <w:proofErr w:type="gramStart"/>
            <w:r w:rsidR="00095339" w:rsidRPr="00DA73AD">
              <w:rPr>
                <w:sz w:val="24"/>
                <w:szCs w:val="24"/>
                <w:lang w:val="ru-RU" w:eastAsia="ru-RU" w:bidi="ar-SA"/>
              </w:rPr>
              <w:t>самое</w:t>
            </w:r>
            <w:proofErr w:type="gramEnd"/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 ценное - исследовательский опыт. Именно этот опыт исследовательского, творческого мышления и является основным педагогическим результатом и самым важным приобретением ребёнка. </w:t>
            </w:r>
          </w:p>
          <w:p w:rsidR="00DA73AD" w:rsidRDefault="00DA73AD" w:rsidP="00DA73AD">
            <w:pPr>
              <w:pStyle w:val="aa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  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Любая исследовательская работа включает в себя: </w:t>
            </w:r>
          </w:p>
          <w:p w:rsidR="005A728F" w:rsidRDefault="00095339" w:rsidP="00DA73AD">
            <w:pPr>
              <w:pStyle w:val="aa"/>
              <w:numPr>
                <w:ilvl w:val="0"/>
                <w:numId w:val="2"/>
              </w:numPr>
              <w:rPr>
                <w:sz w:val="24"/>
                <w:szCs w:val="24"/>
                <w:lang w:val="ru-RU" w:eastAsia="ru-RU" w:bidi="ar-SA"/>
              </w:rPr>
            </w:pPr>
            <w:r w:rsidRPr="00DA73AD">
              <w:rPr>
                <w:sz w:val="24"/>
                <w:szCs w:val="24"/>
                <w:lang w:val="ru-RU" w:eastAsia="ru-RU" w:bidi="ar-SA"/>
              </w:rPr>
              <w:t xml:space="preserve">Введение (описание актуальности, постановка целей и задач, обозначение проблемы, способов ее решения, формулировка рабочей гипотезы). </w:t>
            </w:r>
          </w:p>
          <w:p w:rsidR="005A728F" w:rsidRDefault="00095339" w:rsidP="00DA73AD">
            <w:pPr>
              <w:pStyle w:val="aa"/>
              <w:numPr>
                <w:ilvl w:val="0"/>
                <w:numId w:val="2"/>
              </w:numPr>
              <w:rPr>
                <w:sz w:val="24"/>
                <w:szCs w:val="24"/>
                <w:lang w:val="ru-RU" w:eastAsia="ru-RU" w:bidi="ar-SA"/>
              </w:rPr>
            </w:pPr>
            <w:r w:rsidRPr="00DA73AD">
              <w:rPr>
                <w:sz w:val="24"/>
                <w:szCs w:val="24"/>
                <w:lang w:val="ru-RU" w:eastAsia="ru-RU" w:bidi="ar-SA"/>
              </w:rPr>
              <w:t xml:space="preserve">Основная часть (теоретическое и практическое исследование). </w:t>
            </w:r>
          </w:p>
          <w:p w:rsidR="005A728F" w:rsidRDefault="00095339" w:rsidP="00DA73AD">
            <w:pPr>
              <w:pStyle w:val="aa"/>
              <w:numPr>
                <w:ilvl w:val="0"/>
                <w:numId w:val="2"/>
              </w:numPr>
              <w:rPr>
                <w:sz w:val="24"/>
                <w:szCs w:val="24"/>
                <w:lang w:val="ru-RU" w:eastAsia="ru-RU" w:bidi="ar-SA"/>
              </w:rPr>
            </w:pPr>
            <w:r w:rsidRPr="00DA73AD">
              <w:rPr>
                <w:sz w:val="24"/>
                <w:szCs w:val="24"/>
                <w:lang w:val="ru-RU" w:eastAsia="ru-RU" w:bidi="ar-SA"/>
              </w:rPr>
              <w:t xml:space="preserve">Заключение (выводы, рефлексия). </w:t>
            </w:r>
          </w:p>
          <w:p w:rsidR="005A728F" w:rsidRDefault="005A728F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  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Для написания исследовательской работы учащийся начальных классов должен уметь: </w:t>
            </w:r>
          </w:p>
          <w:p w:rsidR="005A728F" w:rsidRDefault="005A728F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lastRenderedPageBreak/>
              <w:t xml:space="preserve">-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формулировать тему исследования, </w:t>
            </w:r>
          </w:p>
          <w:p w:rsidR="005A728F" w:rsidRDefault="005A728F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видеть проблему, </w:t>
            </w:r>
          </w:p>
          <w:p w:rsidR="005A728F" w:rsidRDefault="005A728F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выдвигать гипотезы (предположения), </w:t>
            </w:r>
          </w:p>
          <w:p w:rsidR="005A728F" w:rsidRDefault="005A728F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>-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ставить цели, </w:t>
            </w:r>
          </w:p>
          <w:p w:rsidR="005A728F" w:rsidRDefault="005A728F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>-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планировать, </w:t>
            </w:r>
          </w:p>
          <w:p w:rsidR="005A728F" w:rsidRDefault="005A728F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давать определения понятиям, </w:t>
            </w:r>
          </w:p>
          <w:p w:rsidR="005A728F" w:rsidRDefault="005A728F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анализировать и сравнивать, </w:t>
            </w:r>
          </w:p>
          <w:p w:rsidR="005A728F" w:rsidRDefault="005A728F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наблюдать, </w:t>
            </w:r>
          </w:p>
          <w:p w:rsidR="005A728F" w:rsidRDefault="005A728F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проводить эксперимент, </w:t>
            </w:r>
          </w:p>
          <w:p w:rsidR="005A728F" w:rsidRDefault="005A728F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работать с различными источниками информации, </w:t>
            </w:r>
          </w:p>
          <w:p w:rsidR="005A728F" w:rsidRDefault="005A728F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обобщать, делать выводы и заключения, </w:t>
            </w:r>
          </w:p>
          <w:p w:rsidR="005A728F" w:rsidRDefault="005A728F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>-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структурировать материал, доказывать и защищать свои идеи, </w:t>
            </w:r>
          </w:p>
          <w:p w:rsidR="005A728F" w:rsidRDefault="005A728F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>-</w:t>
            </w:r>
            <w:proofErr w:type="spellStart"/>
            <w:r w:rsidR="00095339" w:rsidRPr="00DA73AD">
              <w:rPr>
                <w:sz w:val="24"/>
                <w:szCs w:val="24"/>
                <w:lang w:val="ru-RU" w:eastAsia="ru-RU" w:bidi="ar-SA"/>
              </w:rPr>
              <w:t>самооценивать</w:t>
            </w:r>
            <w:proofErr w:type="spellEnd"/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 свою деятельность. </w:t>
            </w:r>
          </w:p>
          <w:p w:rsidR="005A728F" w:rsidRDefault="005A728F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  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>После изучения литературы, как пра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>вило, необходимо уточнить тему. Тема исследования – более узкая сфера исследования в рамках предмета. Тема – это ракурс, в котором рассматривается проблема исследования. Тема должна быть емкой, краткой и конкретной. Например: « Снежные узоры» Затем переходим к выдвижению гипотезы. В современной практике гипотеза опре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>деляется как научное обоснование, пред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>положение о непосредственно наблюда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>емом явлении. Гипотеза должна быть проверяемой, содержать предположение. Выдвижение гипотез (пред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>положений) - важные мыслительные навыки, обеспечивающие исследова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>тельский поиск, и, в конечном счете, прогресс в любой творческой деятель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 xml:space="preserve">ности. Например: Форма снежинок зависит от температуры и влажности воздуха. </w:t>
            </w:r>
          </w:p>
          <w:p w:rsidR="005A728F" w:rsidRDefault="005A728F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  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>Вслед за выработкой гипотезы начина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>ется этап определения цели и задач. Они должны уточнить направления, по кото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 xml:space="preserve">рым пойдёт доказательство гипотезы. Цель исследования - это конечный результат, которого хотел бы достичь исследователь при завершении своей работы. </w:t>
            </w:r>
            <w:proofErr w:type="gramStart"/>
            <w:r w:rsidR="00095339" w:rsidRPr="00DA73AD">
              <w:rPr>
                <w:sz w:val="24"/>
                <w:szCs w:val="24"/>
                <w:lang w:val="ru-RU" w:eastAsia="ru-RU" w:bidi="ar-SA"/>
              </w:rPr>
              <w:t>Обычно цель формулируют со слов: доказать, обосновать, разработать, объяснить, определить, установить.</w:t>
            </w:r>
            <w:proofErr w:type="gramEnd"/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 Например: цель: доказать, как образуются снежинки. Исходя из цели, определяем задачи. </w:t>
            </w:r>
          </w:p>
          <w:p w:rsidR="005A728F" w:rsidRDefault="005A728F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  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>Задача исследования - это выбор путей и сре</w:t>
            </w:r>
            <w:proofErr w:type="gramStart"/>
            <w:r w:rsidR="00095339" w:rsidRPr="00DA73AD">
              <w:rPr>
                <w:sz w:val="24"/>
                <w:szCs w:val="24"/>
                <w:lang w:val="ru-RU" w:eastAsia="ru-RU" w:bidi="ar-SA"/>
              </w:rPr>
              <w:t>дств дл</w:t>
            </w:r>
            <w:proofErr w:type="gramEnd"/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я достижения цели в соответствии с выдвинутой гипотезой. Задачи лучше всего формулировать в виде утверждения того, что необходимо сделать, чтобы цель была достигнута. Перечисление задач надо построить по принципу от наименее сложных к наиболее </w:t>
            </w:r>
            <w:proofErr w:type="gramStart"/>
            <w:r w:rsidR="00095339" w:rsidRPr="00DA73AD">
              <w:rPr>
                <w:sz w:val="24"/>
                <w:szCs w:val="24"/>
                <w:lang w:val="ru-RU" w:eastAsia="ru-RU" w:bidi="ar-SA"/>
              </w:rPr>
              <w:t>сложным</w:t>
            </w:r>
            <w:proofErr w:type="gramEnd"/>
            <w:r w:rsidR="00095339" w:rsidRPr="00DA73AD">
              <w:rPr>
                <w:sz w:val="24"/>
                <w:szCs w:val="24"/>
                <w:lang w:val="ru-RU" w:eastAsia="ru-RU" w:bidi="ar-SA"/>
              </w:rPr>
              <w:t>. Количество определяется глубиной исследовани</w:t>
            </w:r>
            <w:r>
              <w:rPr>
                <w:sz w:val="24"/>
                <w:szCs w:val="24"/>
                <w:lang w:val="ru-RU" w:eastAsia="ru-RU" w:bidi="ar-SA"/>
              </w:rPr>
              <w:t xml:space="preserve">я. </w:t>
            </w:r>
            <w:proofErr w:type="gramStart"/>
            <w:r>
              <w:rPr>
                <w:sz w:val="24"/>
                <w:szCs w:val="24"/>
                <w:lang w:val="ru-RU" w:eastAsia="ru-RU" w:bidi="ar-SA"/>
              </w:rPr>
              <w:t>Задачи формулируются со слов: провести анализ (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>мониторинг, социологический опрос, интервью), выявить, определить, установить, изучить.</w:t>
            </w:r>
            <w:proofErr w:type="gramEnd"/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 Отбор методов исследования. Метод исследования – это способ достижения цели исследования. </w:t>
            </w:r>
            <w:proofErr w:type="gramStart"/>
            <w:r w:rsidR="00095339" w:rsidRPr="00DA73AD">
              <w:rPr>
                <w:sz w:val="24"/>
                <w:szCs w:val="24"/>
                <w:lang w:val="ru-RU" w:eastAsia="ru-RU" w:bidi="ar-SA"/>
              </w:rPr>
              <w:t>Методы исследования делятся на теоретические (сравнение, моделирование, классификация, систематизация) и эмпирические (изучение и анализ литературы, наблюдение, социологический опрос, тестирование, мониторинг, анкетирование, интервью).</w:t>
            </w:r>
            <w:proofErr w:type="gramEnd"/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sz w:val="24"/>
                <w:szCs w:val="24"/>
                <w:lang w:val="ru-RU" w:eastAsia="ru-RU" w:bidi="ar-SA"/>
              </w:rPr>
              <w:t>Составление плана исследования, п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оиск и отбор информации по теме исследования. </w:t>
            </w:r>
          </w:p>
          <w:p w:rsidR="005A728F" w:rsidRDefault="005A728F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  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Практический этап (этап выполнения). На данном этапе ребята выполняют согласно плану исследования (обрабатывают информацию, выполняют эксперимент) и оформляют научно-исследовательскую работу. Учитель на данном этапе выступает в роли консультанта и помощника. Рефлексивный этап (этап оценки результатов и защиты исследовательских работ) На данном этапе учащиеся под руководством педагогов готовят доклады по теме исследования, презентации для защиты научно-исследовательской работы. Презентации можно сделать на бумажных носителях в виде диаграммы, схемы, таблицы, фотографии и на электронных носителях в форме компьютерной презентации. </w:t>
            </w:r>
          </w:p>
          <w:p w:rsidR="005A728F" w:rsidRDefault="005A728F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lastRenderedPageBreak/>
              <w:t xml:space="preserve">     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>Последний этап работы - подготовка выступления. Выступление перед взрос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>лой аудиторией для учеников дело серь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>ёзное, ответственное. Сам факт участия вызывает позитивный отклик. Ведь уме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>ние подавать материал, расположить к себе членов жюри, заинтересовать слу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>шателей, выбранной темой, убедить их своим исследованием - это и есть куль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>тура общения, овладение которой может стать в дальнейшем хорошим помощни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>ком в жизненном самоутверждении. Поэ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>тому приемлема «генеральная репетиция». Хорошо, когда полученные резуль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 xml:space="preserve">таты имеют практическую значимость, выступление прошло на разных уровнях. </w:t>
            </w:r>
          </w:p>
          <w:p w:rsidR="005A728F" w:rsidRDefault="005A728F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   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>Причинами неуспеха чаще становятся: - неудачно подобрана тема - не выдержана структура и композиция - не определены чётко цели и задачи - мало использован фактический материал - язык и стиль грешат ошибками - не могут представить работу - увлёкшись исследованием сразу, по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softHyphen/>
              <w:t>том забрасывают и заканчивают наспех - невыигрышная тема (например, узкая, широкая, неактуальная, избитая)</w:t>
            </w:r>
            <w:r>
              <w:rPr>
                <w:sz w:val="24"/>
                <w:szCs w:val="24"/>
                <w:lang w:val="ru-RU" w:eastAsia="ru-RU" w:bidi="ar-SA"/>
              </w:rPr>
              <w:t>.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 </w:t>
            </w:r>
            <w:proofErr w:type="gramStart"/>
            <w:r w:rsidR="00095339" w:rsidRPr="00DA73AD">
              <w:rPr>
                <w:sz w:val="24"/>
                <w:szCs w:val="24"/>
                <w:lang w:val="ru-RU" w:eastAsia="ru-RU" w:bidi="ar-SA"/>
              </w:rPr>
              <w:t>Прежде чем организовывать исследовательскую работу в начальных классах, необходимо у младших школьников сформировать необходимые</w:t>
            </w:r>
            <w:proofErr w:type="gramEnd"/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 представления и умения. </w:t>
            </w:r>
            <w:proofErr w:type="gramStart"/>
            <w:r w:rsidR="00095339" w:rsidRPr="00DA73AD">
              <w:rPr>
                <w:sz w:val="24"/>
                <w:szCs w:val="24"/>
                <w:lang w:val="ru-RU" w:eastAsia="ru-RU" w:bidi="ar-SA"/>
              </w:rPr>
              <w:t>Исследовательские умения - это сложные умения, состоящие из трех основных компонентов: мотивационного, который формируется под воздействием целей исследовательской деятельности; содержательного, включающего систему знаний об исследовательской деятельности и операционного (система умений и навыков).</w:t>
            </w:r>
            <w:proofErr w:type="gramEnd"/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 Как найти время на формирование необходимых умений? Формирование исследовательских умений происходит у школьников при использовании как классно-урочной системы, так и внеурочной и внеклассной работы. </w:t>
            </w:r>
            <w:proofErr w:type="gramStart"/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Многие исследователи (А.В. </w:t>
            </w:r>
            <w:proofErr w:type="spellStart"/>
            <w:r w:rsidR="00095339" w:rsidRPr="00DA73AD">
              <w:rPr>
                <w:sz w:val="24"/>
                <w:szCs w:val="24"/>
                <w:lang w:val="ru-RU" w:eastAsia="ru-RU" w:bidi="ar-SA"/>
              </w:rPr>
              <w:t>Кулев</w:t>
            </w:r>
            <w:proofErr w:type="spellEnd"/>
            <w:r w:rsidR="00095339" w:rsidRPr="00DA73AD">
              <w:rPr>
                <w:sz w:val="24"/>
                <w:szCs w:val="24"/>
                <w:lang w:val="ru-RU" w:eastAsia="ru-RU" w:bidi="ar-SA"/>
              </w:rPr>
              <w:t>, ЭФ.</w:t>
            </w:r>
            <w:proofErr w:type="gramEnd"/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 </w:t>
            </w:r>
            <w:proofErr w:type="spellStart"/>
            <w:proofErr w:type="gramStart"/>
            <w:r w:rsidR="00095339" w:rsidRPr="00DA73AD">
              <w:rPr>
                <w:sz w:val="24"/>
                <w:szCs w:val="24"/>
                <w:lang w:val="ru-RU" w:eastAsia="ru-RU" w:bidi="ar-SA"/>
              </w:rPr>
              <w:t>Варганова</w:t>
            </w:r>
            <w:proofErr w:type="spellEnd"/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, И.И. </w:t>
            </w:r>
            <w:proofErr w:type="spellStart"/>
            <w:r w:rsidR="00095339" w:rsidRPr="00DA73AD">
              <w:rPr>
                <w:sz w:val="24"/>
                <w:szCs w:val="24"/>
                <w:lang w:val="ru-RU" w:eastAsia="ru-RU" w:bidi="ar-SA"/>
              </w:rPr>
              <w:t>Процик</w:t>
            </w:r>
            <w:proofErr w:type="spellEnd"/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 и др.) указывают на то, что эффективность внеурочной и внеклассной работы для развития исследовательских наклонностей выше, чем классно-урочной системы. </w:t>
            </w:r>
            <w:proofErr w:type="gramEnd"/>
          </w:p>
          <w:p w:rsidR="005A728F" w:rsidRDefault="005A728F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  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>Рассмотрим несколько приемов развития исследовательских умений на уроке на основ</w:t>
            </w:r>
            <w:r>
              <w:rPr>
                <w:sz w:val="24"/>
                <w:szCs w:val="24"/>
                <w:lang w:val="ru-RU" w:eastAsia="ru-RU" w:bidi="ar-SA"/>
              </w:rPr>
              <w:t>е изучаемого учебного материала:</w:t>
            </w:r>
          </w:p>
          <w:p w:rsidR="005A728F" w:rsidRDefault="00095339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 w:rsidRPr="00DA73AD">
              <w:rPr>
                <w:sz w:val="24"/>
                <w:szCs w:val="24"/>
                <w:lang w:val="ru-RU" w:eastAsia="ru-RU" w:bidi="ar-SA"/>
              </w:rPr>
              <w:t xml:space="preserve"> 1. Развитие умения формулировать тему исследования. 1 прием. На уроке сообщаем цели данного урока. Затем спрашиваем детей: "Как вы думаете, какова тема нашего урока?" 2 прием - общеизвестный: предлагаем детям озаглавить текст, подобрать соответствующий заголовок к тексту и т.д. </w:t>
            </w:r>
          </w:p>
          <w:p w:rsidR="005A728F" w:rsidRDefault="00095339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 w:rsidRPr="00DA73AD">
              <w:rPr>
                <w:sz w:val="24"/>
                <w:szCs w:val="24"/>
                <w:lang w:val="ru-RU" w:eastAsia="ru-RU" w:bidi="ar-SA"/>
              </w:rPr>
              <w:t xml:space="preserve">2. Развитие умения формулировать цель исследования. Сообщаем учащимся тему урока, а они пытаются сформулировать цели данного урока. </w:t>
            </w:r>
          </w:p>
          <w:p w:rsidR="005A728F" w:rsidRDefault="00095339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 w:rsidRPr="00DA73AD">
              <w:rPr>
                <w:sz w:val="24"/>
                <w:szCs w:val="24"/>
                <w:lang w:val="ru-RU" w:eastAsia="ru-RU" w:bidi="ar-SA"/>
              </w:rPr>
              <w:t xml:space="preserve">3. Развитие умения выдвигать гипотезы (предположения). Например, предлагаем детям ответить на такой вопрос: "Как вы думаете, всегда ли Баба-Яга является отрицательным героем сказок?". Пусть они выскажут свои предположения. </w:t>
            </w:r>
          </w:p>
          <w:p w:rsidR="005A728F" w:rsidRDefault="00095339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 w:rsidRPr="00DA73AD">
              <w:rPr>
                <w:sz w:val="24"/>
                <w:szCs w:val="24"/>
                <w:lang w:val="ru-RU" w:eastAsia="ru-RU" w:bidi="ar-SA"/>
              </w:rPr>
              <w:t xml:space="preserve">4. На уроках окружающего мира программой предусмотрено проведение наблюдений, экспериментов. На этих уроках целенаправленно и развиваем необходимые умения, используя памятки, различного рода карточки, алгоритмы и т.п. </w:t>
            </w:r>
          </w:p>
          <w:p w:rsidR="005A728F" w:rsidRDefault="005A728F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   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>Развитию исследовательских умений способствуют технологии развивающего и проблемного обучения. Младшие школьники - любопытный народ. Их всегда что-то интересует. Не спешите сразу отвечать на их вопросы. Пусть ребенок вначале сам попытается найти ответ (способ решения проблемы), а вы лишь будете направлять его деятельность (</w:t>
            </w:r>
            <w:proofErr w:type="gramStart"/>
            <w:r w:rsidR="00095339" w:rsidRPr="00DA73AD">
              <w:rPr>
                <w:sz w:val="24"/>
                <w:szCs w:val="24"/>
                <w:lang w:val="ru-RU" w:eastAsia="ru-RU" w:bidi="ar-SA"/>
              </w:rPr>
              <w:t>выполнять роль</w:t>
            </w:r>
            <w:proofErr w:type="gramEnd"/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 консультанта). </w:t>
            </w:r>
          </w:p>
          <w:p w:rsidR="005A728F" w:rsidRDefault="005A728F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   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Таким образом, исследовательские умения можем формировать и на уроке, используя изучаемый учебный материал. Самое главное - делать нужно это в системе, целенаправленно, вызывая у детей интерес к исследовательской деятельности Философ, просветитель </w:t>
            </w:r>
            <w:proofErr w:type="spellStart"/>
            <w:r w:rsidR="00095339" w:rsidRPr="00DA73AD">
              <w:rPr>
                <w:sz w:val="24"/>
                <w:szCs w:val="24"/>
                <w:lang w:val="ru-RU" w:eastAsia="ru-RU" w:bidi="ar-SA"/>
              </w:rPr>
              <w:t>Софокл</w:t>
            </w:r>
            <w:proofErr w:type="spellEnd"/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 говорил: "Великие дела не делаются вдруг”. Чтобы достичь высоких результатов, повысить качество обучения, научить ребенка основам познания мира нужна долгая кропотливая совместная работа учителя, ученика и родителей. </w:t>
            </w:r>
          </w:p>
          <w:p w:rsidR="00095339" w:rsidRPr="00DA73AD" w:rsidRDefault="005A728F" w:rsidP="005A728F">
            <w:pPr>
              <w:pStyle w:val="aa"/>
              <w:ind w:left="360"/>
              <w:rPr>
                <w:sz w:val="24"/>
                <w:szCs w:val="24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lastRenderedPageBreak/>
              <w:t xml:space="preserve">       </w:t>
            </w:r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Главная задача учителя – не просто передать знания ученику, а научить его обучаться. И этому во многом учит организация научно-исследовательской деятельности школьников. Проведение исследований стимулирует мыслительный процесс, направленный на поиск и решение проблемы. Учебно-исследовательская деятельность требует высокого уровня знаний, в первую очередь от самого педагога, хорошего владения методиками исследования живых объектов, и, вообще, желания углубленно работать с учащимися по изучению живых объектов. Учебно-исследовательская работа позволяет учителю открыть способности ученика к тому или иному предмету, а иногда к нескольким, и, зачастую, побуждает </w:t>
            </w:r>
            <w:proofErr w:type="spellStart"/>
            <w:r w:rsidR="00095339" w:rsidRPr="00DA73AD">
              <w:rPr>
                <w:sz w:val="24"/>
                <w:szCs w:val="24"/>
                <w:lang w:val="ru-RU" w:eastAsia="ru-RU" w:bidi="ar-SA"/>
              </w:rPr>
              <w:t>самооткрытие</w:t>
            </w:r>
            <w:proofErr w:type="spellEnd"/>
            <w:r w:rsidR="00095339" w:rsidRPr="00DA73AD">
              <w:rPr>
                <w:sz w:val="24"/>
                <w:szCs w:val="24"/>
                <w:lang w:val="ru-RU" w:eastAsia="ru-RU" w:bidi="ar-SA"/>
              </w:rPr>
              <w:t xml:space="preserve"> учеником собственных способностей и возможностей как первая ступень к самореализации личности. </w:t>
            </w:r>
          </w:p>
        </w:tc>
      </w:tr>
    </w:tbl>
    <w:p w:rsidR="004C3DB9" w:rsidRDefault="004C3DB9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Default="000B74A4" w:rsidP="00DA73AD">
      <w:pPr>
        <w:pStyle w:val="aa"/>
        <w:rPr>
          <w:sz w:val="24"/>
          <w:szCs w:val="24"/>
          <w:lang w:val="ru-RU"/>
        </w:rPr>
      </w:pPr>
    </w:p>
    <w:p w:rsidR="000B74A4" w:rsidRPr="00DA73AD" w:rsidRDefault="000B74A4" w:rsidP="00DA73AD">
      <w:pPr>
        <w:pStyle w:val="aa"/>
        <w:rPr>
          <w:sz w:val="24"/>
          <w:szCs w:val="24"/>
          <w:lang w:val="ru-RU"/>
        </w:rPr>
      </w:pPr>
    </w:p>
    <w:sectPr w:rsidR="000B74A4" w:rsidRPr="00DA73AD" w:rsidSect="00DA73AD"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43E4B"/>
    <w:multiLevelType w:val="multilevel"/>
    <w:tmpl w:val="6722E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641717"/>
    <w:multiLevelType w:val="hybridMultilevel"/>
    <w:tmpl w:val="E00CDEC6"/>
    <w:lvl w:ilvl="0" w:tplc="4CACDA1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95339"/>
    <w:rsid w:val="00095339"/>
    <w:rsid w:val="000A7188"/>
    <w:rsid w:val="000B74A4"/>
    <w:rsid w:val="000C7999"/>
    <w:rsid w:val="003E5E33"/>
    <w:rsid w:val="004677E5"/>
    <w:rsid w:val="004C3DB9"/>
    <w:rsid w:val="00580ECA"/>
    <w:rsid w:val="005A728F"/>
    <w:rsid w:val="00687311"/>
    <w:rsid w:val="007849FF"/>
    <w:rsid w:val="008E7087"/>
    <w:rsid w:val="009B792B"/>
    <w:rsid w:val="00CC6EA0"/>
    <w:rsid w:val="00CF4D83"/>
    <w:rsid w:val="00D7064B"/>
    <w:rsid w:val="00DA3654"/>
    <w:rsid w:val="00DA73AD"/>
    <w:rsid w:val="00E83606"/>
    <w:rsid w:val="00EA02C5"/>
    <w:rsid w:val="00FA1AC5"/>
    <w:rsid w:val="00FC1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D83"/>
  </w:style>
  <w:style w:type="paragraph" w:styleId="1">
    <w:name w:val="heading 1"/>
    <w:basedOn w:val="a"/>
    <w:next w:val="a"/>
    <w:link w:val="10"/>
    <w:uiPriority w:val="9"/>
    <w:qFormat/>
    <w:rsid w:val="00CF4D83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F4D83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F4D83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4D83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4D83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4D83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4D83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4D83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4D83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4D83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F4D8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F4D83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F4D83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CF4D8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CF4D8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CF4D83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CF4D83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CF4D83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CF4D83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F4D83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CF4D83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CF4D83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F4D83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CF4D83"/>
    <w:rPr>
      <w:b/>
      <w:bCs/>
      <w:spacing w:val="0"/>
    </w:rPr>
  </w:style>
  <w:style w:type="character" w:styleId="a9">
    <w:name w:val="Emphasis"/>
    <w:uiPriority w:val="20"/>
    <w:qFormat/>
    <w:rsid w:val="00CF4D83"/>
    <w:rPr>
      <w:b/>
      <w:bCs/>
      <w:i/>
      <w:iCs/>
      <w:color w:val="auto"/>
    </w:rPr>
  </w:style>
  <w:style w:type="paragraph" w:styleId="aa">
    <w:name w:val="No Spacing"/>
    <w:basedOn w:val="a"/>
    <w:link w:val="ab"/>
    <w:uiPriority w:val="1"/>
    <w:qFormat/>
    <w:rsid w:val="00CF4D83"/>
    <w:pPr>
      <w:spacing w:after="0" w:line="240" w:lineRule="auto"/>
      <w:ind w:firstLine="0"/>
    </w:pPr>
  </w:style>
  <w:style w:type="paragraph" w:styleId="ac">
    <w:name w:val="List Paragraph"/>
    <w:basedOn w:val="a"/>
    <w:uiPriority w:val="34"/>
    <w:qFormat/>
    <w:rsid w:val="00CF4D8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F4D83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CF4D83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CF4D83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CF4D83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Subtle Emphasis"/>
    <w:uiPriority w:val="19"/>
    <w:qFormat/>
    <w:rsid w:val="00CF4D83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CF4D83"/>
    <w:rPr>
      <w:b/>
      <w:bCs/>
      <w:i/>
      <w:iCs/>
      <w:color w:val="auto"/>
      <w:u w:val="single"/>
    </w:rPr>
  </w:style>
  <w:style w:type="character" w:styleId="af1">
    <w:name w:val="Subtle Reference"/>
    <w:uiPriority w:val="31"/>
    <w:qFormat/>
    <w:rsid w:val="00CF4D83"/>
    <w:rPr>
      <w:smallCaps/>
    </w:rPr>
  </w:style>
  <w:style w:type="character" w:styleId="af2">
    <w:name w:val="Intense Reference"/>
    <w:uiPriority w:val="32"/>
    <w:qFormat/>
    <w:rsid w:val="00CF4D83"/>
    <w:rPr>
      <w:b/>
      <w:bCs/>
      <w:smallCaps/>
      <w:color w:val="auto"/>
    </w:rPr>
  </w:style>
  <w:style w:type="character" w:styleId="af3">
    <w:name w:val="Book Title"/>
    <w:uiPriority w:val="33"/>
    <w:qFormat/>
    <w:rsid w:val="00CF4D83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CF4D83"/>
    <w:pPr>
      <w:outlineLvl w:val="9"/>
    </w:pPr>
  </w:style>
  <w:style w:type="character" w:customStyle="1" w:styleId="ab">
    <w:name w:val="Без интервала Знак"/>
    <w:basedOn w:val="a0"/>
    <w:link w:val="aa"/>
    <w:uiPriority w:val="1"/>
    <w:rsid w:val="00CF4D83"/>
  </w:style>
  <w:style w:type="character" w:styleId="af5">
    <w:name w:val="Hyperlink"/>
    <w:basedOn w:val="a0"/>
    <w:uiPriority w:val="99"/>
    <w:semiHidden/>
    <w:unhideWhenUsed/>
    <w:rsid w:val="000953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2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8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Апекс">
  <a:themeElements>
    <a:clrScheme name="Апекс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Поток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Апекс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180000"/>
              </a:schemeClr>
            </a:gs>
            <a:gs pos="100000">
              <a:schemeClr val="phClr">
                <a:shade val="45000"/>
                <a:satMod val="120000"/>
              </a:schemeClr>
            </a:gs>
          </a:gsLst>
          <a:path path="circle">
            <a:fillToRect r="10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3000"/>
                <a:satMod val="110000"/>
              </a:schemeClr>
              <a:schemeClr val="phClr">
                <a:tint val="60000"/>
                <a:satMod val="42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1696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</dc:creator>
  <cp:lastModifiedBy>aspire</cp:lastModifiedBy>
  <cp:revision>3</cp:revision>
  <dcterms:created xsi:type="dcterms:W3CDTF">2012-02-01T04:59:00Z</dcterms:created>
  <dcterms:modified xsi:type="dcterms:W3CDTF">2012-02-01T05:00:00Z</dcterms:modified>
</cp:coreProperties>
</file>